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AE" w:rsidRDefault="006818AE" w:rsidP="006818A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6818AE" w:rsidRDefault="006818AE" w:rsidP="006818AE">
      <w:pPr>
        <w:jc w:val="center"/>
        <w:rPr>
          <w:rFonts w:ascii="PT Astra Serif" w:hAnsi="PT Astra Serif"/>
          <w:b/>
        </w:rPr>
      </w:pPr>
    </w:p>
    <w:p w:rsidR="006818AE" w:rsidRPr="007A002A" w:rsidRDefault="006818AE" w:rsidP="006818AE">
      <w:pPr>
        <w:jc w:val="center"/>
        <w:rPr>
          <w:rFonts w:ascii="PT Astra Serif" w:hAnsi="PT Astra Serif"/>
          <w:b/>
        </w:rPr>
      </w:pPr>
    </w:p>
    <w:p w:rsidR="006818AE" w:rsidRPr="00E34AEE" w:rsidRDefault="006818AE" w:rsidP="006818A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>Закон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абзаце первом части 2 статьи 6 и пункте 6 статьи 7 Закона Ульяновской области от 9 марта 2016 года № 25-ЗО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                 </w:t>
      </w:r>
      <w:proofErr w:type="gramStart"/>
      <w:r>
        <w:rPr>
          <w:rFonts w:ascii="PT Astra Serif" w:hAnsi="PT Astra Serif" w:cs="PT Astra Serif"/>
        </w:rPr>
        <w:t>на регулярные перевозки пассажиров и багажа городским наземным электрическим транспортом по муниципальным маршрутам таких перевозок              в границах муниципального образования «город Ульяновск» (далее также – Закон № 25-ЗО) без учёта части 1 статьи 27 Устава Ульяновской области                     и пункта 1.1 раздела 1 Положения о Министерстве  имущественных отношений и архитектуры Ульяновской области, утверждённого постановлением Правительства Ульяновской области от 27 января 2022 года № 1/51-П</w:t>
      </w:r>
      <w:proofErr w:type="gramEnd"/>
      <w:r>
        <w:rPr>
          <w:rFonts w:ascii="PT Astra Serif" w:hAnsi="PT Astra Serif" w:cs="PT Astra Serif"/>
        </w:rPr>
        <w:t>, отражены условные наименования Агентства по регулированию цен и тарифов Ульяновской области и Министерства  имущественных отношений и архитектуры Ульяновской области соответственно.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Законе № 25-ЗО не установлено требование об осуществлении контроля за эффективностью осуществления местной администраций муниципального образования «город Ульяновск» соответствующих государственных полномочий (часть 2 статьи 35 Устава Ульяновской области), равно как и не определено, в каком порядке  Агентство по регулированию цен и тарифов Ульяновской области должно осуществлять контроль за полнотой, качеством и эффективностью осуществления местной администраци</w:t>
      </w:r>
      <w:r w:rsidR="00271812">
        <w:rPr>
          <w:rFonts w:ascii="PT Astra Serif" w:hAnsi="PT Astra Serif" w:cs="PT Astra Serif"/>
        </w:rPr>
        <w:t>е</w:t>
      </w:r>
      <w:r>
        <w:rPr>
          <w:rFonts w:ascii="PT Astra Serif" w:hAnsi="PT Astra Serif" w:cs="PT Astra Serif"/>
        </w:rPr>
        <w:t>й муниципального образования «город Ульяновск» этих</w:t>
      </w:r>
      <w:proofErr w:type="gramEnd"/>
      <w:r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lastRenderedPageBreak/>
        <w:t xml:space="preserve">полномочий, а Министерство  имущественных отношений и архитектуры Ульяновской области – </w:t>
      </w:r>
      <w:proofErr w:type="gramStart"/>
      <w:r>
        <w:rPr>
          <w:rFonts w:ascii="PT Astra Serif" w:hAnsi="PT Astra Serif" w:cs="PT Astra Serif"/>
        </w:rPr>
        <w:t>контроль за</w:t>
      </w:r>
      <w:proofErr w:type="gramEnd"/>
      <w:r>
        <w:rPr>
          <w:rFonts w:ascii="PT Astra Serif" w:hAnsi="PT Astra Serif" w:cs="PT Astra Serif"/>
        </w:rPr>
        <w:t xml:space="preserve"> использованием материальных ресурсов, переданных в пользование и (или) управление либо в муниципальную собственность муниципального образования «город Ульяновск» для осуществления государственных полномочий, по целевому назначению.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Статьёй 8 Закона № 25-ЗО установлены условия и порядок прекращения осуществления местной администраций муниципального образования «город Ульяновск» соответствующих государственных полномочий, при этом согласно части 2 данной статьи осуществление государственного полномочия прекращается законом Ульяновской области.  Между тем в соответствии с частью 9 статьи 52 Федерального закона                 «Об общих принципах организации публичной власти в субъектах Российской Федерации» законами субъекта Российской Федерации может осуществляться изъятие переданных органам местного самоуправления полномочий, при этом такие законы субъекта Российской Федерации должны вступать в силу с начала очередного финансового года. 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 xml:space="preserve">й в </w:t>
      </w:r>
      <w:r>
        <w:rPr>
          <w:rFonts w:ascii="PT Astra Serif" w:hAnsi="PT Astra Serif" w:cs="PT Astra Serif"/>
        </w:rPr>
        <w:t>Закон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                   на регулярные перевозки пассажиров и багажа городским наземным электрическим транспортом по муниципальным маршрутам таких перевозок              в границах муниципального образования «город Ульяновск»                                     (далее – законопроект) предлагается внести в Закон № 25-ЗО соответствующие изменения, при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этом определяется, что понятия «качество осуществления государственных полномочий» и «эффективность осуществления государственных полномочий» в Законе № 25-ЗО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</w:t>
      </w:r>
      <w:r>
        <w:rPr>
          <w:rFonts w:ascii="PT Astra Serif" w:hAnsi="PT Astra Serif" w:cs="PT Astra Serif"/>
        </w:rPr>
        <w:lastRenderedPageBreak/>
        <w:t>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</w:t>
      </w:r>
      <w:proofErr w:type="gramEnd"/>
      <w:r>
        <w:rPr>
          <w:rFonts w:ascii="PT Astra Serif" w:hAnsi="PT Astra Serif" w:cs="PT Astra Serif"/>
        </w:rPr>
        <w:t xml:space="preserve">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привести Закон № 25-ЗО                                в соответствие с законодательством Российской Федерации и Уставом Ульяновской области, а также устранить имеющиеся в нём пробелы.</w:t>
      </w:r>
    </w:p>
    <w:p w:rsidR="006818AE" w:rsidRDefault="006818AE" w:rsidP="006818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6818AE" w:rsidRDefault="006818AE" w:rsidP="006818A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6818AE" w:rsidRDefault="006818AE" w:rsidP="006818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818AE" w:rsidRDefault="006818AE" w:rsidP="006818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6818AE" w:rsidRDefault="006818AE" w:rsidP="006818AE">
      <w:pPr>
        <w:jc w:val="center"/>
        <w:rPr>
          <w:rFonts w:ascii="PT Astra Serif" w:hAnsi="PT Astra Serif"/>
        </w:rPr>
      </w:pPr>
    </w:p>
    <w:p w:rsidR="00317B1A" w:rsidRDefault="00317B1A"/>
    <w:sectPr w:rsidR="00317B1A" w:rsidSect="0031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818AE"/>
    <w:rsid w:val="00271812"/>
    <w:rsid w:val="00293B22"/>
    <w:rsid w:val="00317B1A"/>
    <w:rsid w:val="00442E3B"/>
    <w:rsid w:val="006818AE"/>
    <w:rsid w:val="0079152B"/>
    <w:rsid w:val="007A3B34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2023-01-23T07:15:00Z</cp:lastPrinted>
  <dcterms:created xsi:type="dcterms:W3CDTF">2023-01-23T07:05:00Z</dcterms:created>
  <dcterms:modified xsi:type="dcterms:W3CDTF">2023-01-23T11:29:00Z</dcterms:modified>
</cp:coreProperties>
</file>